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C48C" w14:textId="77777777" w:rsidR="007D5772" w:rsidRPr="007D5772" w:rsidRDefault="007D5772" w:rsidP="007D5772">
      <w:pPr>
        <w:rPr>
          <w:rFonts w:ascii="Arial" w:hAnsi="Arial" w:cs="Arial"/>
        </w:rPr>
      </w:pPr>
      <w:bookmarkStart w:id="0" w:name="_GoBack"/>
      <w:bookmarkEnd w:id="0"/>
      <w:r w:rsidRPr="007D5772">
        <w:rPr>
          <w:rFonts w:ascii="Arial" w:hAnsi="Arial" w:cs="Arial"/>
        </w:rPr>
        <w:t xml:space="preserve">In this section, we would like to gather some information about patient safety incidents related to allergies in hospital, for example patients who have been administered penicillin antibiotics when they have a penicillin allergy. We would like information on up to </w:t>
      </w:r>
      <w:r w:rsidRPr="007D5772">
        <w:rPr>
          <w:rFonts w:ascii="Arial" w:hAnsi="Arial" w:cs="Arial"/>
          <w:highlight w:val="yellow"/>
        </w:rPr>
        <w:t>10 cases each for both drug allergy and food or non-drug allergy</w:t>
      </w:r>
      <w:r w:rsidRPr="007D5772">
        <w:rPr>
          <w:rFonts w:ascii="Arial" w:hAnsi="Arial" w:cs="Arial"/>
        </w:rPr>
        <w:t xml:space="preserve"> incidents, prioritised by severity of harm, followed by the most recent incidents.</w:t>
      </w:r>
    </w:p>
    <w:p w14:paraId="2DE38E1B" w14:textId="629CE50F" w:rsidR="007D5772" w:rsidRDefault="007D5772" w:rsidP="007D5772">
      <w:pPr>
        <w:rPr>
          <w:rFonts w:ascii="Arial" w:hAnsi="Arial" w:cs="Arial"/>
        </w:rPr>
      </w:pPr>
      <w:r w:rsidRPr="007D5772">
        <w:rPr>
          <w:rFonts w:ascii="Arial" w:hAnsi="Arial" w:cs="Arial"/>
        </w:rPr>
        <w:t>Our local risk team recommends that you gather the following information for your incident reporting system before answering the following questions:</w:t>
      </w:r>
      <w:r w:rsidRPr="007D5772">
        <w:rPr>
          <w:rFonts w:ascii="Arial" w:hAnsi="Arial" w:cs="Arial"/>
        </w:rPr>
        <w:br/>
      </w:r>
      <w:r w:rsidRPr="007D5772">
        <w:rPr>
          <w:rFonts w:ascii="Arial" w:hAnsi="Arial" w:cs="Arial"/>
        </w:rPr>
        <w:br/>
        <w:t>1. Drug allergy incidents- Allergen, Age, Level of harm</w:t>
      </w:r>
      <w:r w:rsidRPr="007D5772">
        <w:rPr>
          <w:rFonts w:ascii="Arial" w:hAnsi="Arial" w:cs="Arial"/>
        </w:rPr>
        <w:br/>
        <w:t xml:space="preserve">2. Food and other non-drug allergy incidents- Allergen, Age, Reactions, </w:t>
      </w:r>
      <w:proofErr w:type="gramStart"/>
      <w:r w:rsidRPr="007D5772">
        <w:rPr>
          <w:rFonts w:ascii="Arial" w:hAnsi="Arial" w:cs="Arial"/>
        </w:rPr>
        <w:t>If</w:t>
      </w:r>
      <w:proofErr w:type="gramEnd"/>
      <w:r w:rsidRPr="007D5772">
        <w:rPr>
          <w:rFonts w:ascii="Arial" w:hAnsi="Arial" w:cs="Arial"/>
        </w:rPr>
        <w:t xml:space="preserve"> reported as serious incident, Level of harm, Is the allergen previously documented in patients' note, Is the </w:t>
      </w:r>
      <w:proofErr w:type="spellStart"/>
      <w:r w:rsidRPr="007D5772">
        <w:rPr>
          <w:rFonts w:ascii="Arial" w:hAnsi="Arial" w:cs="Arial"/>
        </w:rPr>
        <w:t>the</w:t>
      </w:r>
      <w:proofErr w:type="spellEnd"/>
      <w:r w:rsidRPr="007D5772">
        <w:rPr>
          <w:rFonts w:ascii="Arial" w:hAnsi="Arial" w:cs="Arial"/>
        </w:rPr>
        <w:t xml:space="preserve"> allergen correctly documented on EPR</w:t>
      </w:r>
      <w:r w:rsidRPr="007D5772">
        <w:rPr>
          <w:rFonts w:ascii="Arial" w:hAnsi="Arial" w:cs="Arial"/>
        </w:rPr>
        <w:br/>
        <w:t>3. Common causes identified on food and other non-drug allergy incidents reported. </w:t>
      </w:r>
      <w:r w:rsidRPr="007D5772">
        <w:rPr>
          <w:rFonts w:ascii="Arial" w:hAnsi="Arial" w:cs="Arial"/>
        </w:rPr>
        <w:br/>
      </w:r>
      <w:r w:rsidRPr="007D5772">
        <w:rPr>
          <w:rFonts w:ascii="Arial" w:hAnsi="Arial" w:cs="Arial"/>
        </w:rPr>
        <w:br/>
        <w:t>Tips:</w:t>
      </w:r>
      <w:r w:rsidRPr="007D5772">
        <w:rPr>
          <w:rFonts w:ascii="Arial" w:hAnsi="Arial" w:cs="Arial"/>
        </w:rPr>
        <w:br/>
        <w:t>We recognize that many Trusts may not have a specific category for food and other non-drug allergies in their incident reporting portals. However, we have identified a few related categories that are often associated with the documentation of these incidents, including:</w:t>
      </w:r>
      <w:r w:rsidRPr="007D5772">
        <w:rPr>
          <w:rFonts w:ascii="Arial" w:hAnsi="Arial" w:cs="Arial"/>
        </w:rPr>
        <w:br/>
        <w:t xml:space="preserve">1. Food allergens incidents: </w:t>
      </w:r>
      <w:r w:rsidRPr="007D5772">
        <w:rPr>
          <w:rFonts w:ascii="Arial" w:hAnsi="Arial" w:cs="Arial"/>
        </w:rPr>
        <w:br/>
        <w:t xml:space="preserve">- Insufficient help with eating and drinking </w:t>
      </w:r>
      <w:r w:rsidRPr="007D5772">
        <w:rPr>
          <w:rFonts w:ascii="Arial" w:hAnsi="Arial" w:cs="Arial"/>
        </w:rPr>
        <w:br/>
        <w:t xml:space="preserve">- All other medication incidents (errors with prescribing, administration, follow-up etc.) </w:t>
      </w:r>
      <w:r w:rsidRPr="007D5772">
        <w:rPr>
          <w:rFonts w:ascii="Arial" w:hAnsi="Arial" w:cs="Arial"/>
        </w:rPr>
        <w:br/>
      </w:r>
      <w:r w:rsidRPr="007D5772">
        <w:rPr>
          <w:rFonts w:ascii="Arial" w:hAnsi="Arial" w:cs="Arial"/>
        </w:rPr>
        <w:br/>
        <w:t xml:space="preserve">2. Medication allergen incidents: </w:t>
      </w:r>
      <w:r w:rsidRPr="007D5772">
        <w:rPr>
          <w:rFonts w:ascii="Arial" w:hAnsi="Arial" w:cs="Arial"/>
        </w:rPr>
        <w:br/>
        <w:t xml:space="preserve">- All other medication incidents (errors with prescribing, administration, follow-up etc.) </w:t>
      </w:r>
      <w:r w:rsidRPr="007D5772">
        <w:rPr>
          <w:rFonts w:ascii="Arial" w:hAnsi="Arial" w:cs="Arial"/>
        </w:rPr>
        <w:br/>
        <w:t xml:space="preserve">- Other injury/accident </w:t>
      </w:r>
      <w:r w:rsidRPr="007D5772">
        <w:rPr>
          <w:rFonts w:ascii="Arial" w:hAnsi="Arial" w:cs="Arial"/>
        </w:rPr>
        <w:br/>
        <w:t>- Inadequate or inappropriate medical care    </w:t>
      </w:r>
      <w:r w:rsidRPr="007D5772">
        <w:rPr>
          <w:rFonts w:ascii="Arial" w:hAnsi="Arial" w:cs="Arial"/>
        </w:rPr>
        <w:br/>
      </w:r>
      <w:r w:rsidRPr="007D5772">
        <w:rPr>
          <w:rFonts w:ascii="Arial" w:hAnsi="Arial" w:cs="Arial"/>
        </w:rPr>
        <w:br/>
        <w:t>3. Other search terms including- "anaphylaxis", "allergy", "food allergy", "allergic", "urticaria", "urticarial", "hives", "angioedema", "anaphylactic", "non-drug allergy", "adrenaline", "wheezing", "stridor", "EpiPen", "antihistamine"</w:t>
      </w:r>
      <w:r w:rsidRPr="007D5772">
        <w:rPr>
          <w:rFonts w:ascii="Arial" w:hAnsi="Arial" w:cs="Arial"/>
        </w:rPr>
        <w:br/>
      </w:r>
      <w:r w:rsidRPr="007D5772">
        <w:rPr>
          <w:rFonts w:ascii="Arial" w:hAnsi="Arial" w:cs="Arial"/>
        </w:rPr>
        <w:br/>
        <w:t>4. Consider other search terms for non-drug allergy incidents including "Latex</w:t>
      </w:r>
      <w:proofErr w:type="gramStart"/>
      <w:r w:rsidRPr="007D5772">
        <w:rPr>
          <w:rFonts w:ascii="Arial" w:hAnsi="Arial" w:cs="Arial"/>
        </w:rPr>
        <w:t>" ,</w:t>
      </w:r>
      <w:proofErr w:type="gramEnd"/>
      <w:r w:rsidRPr="007D5772">
        <w:rPr>
          <w:rFonts w:ascii="Arial" w:hAnsi="Arial" w:cs="Arial"/>
        </w:rPr>
        <w:t xml:space="preserve"> "Chlorhexidine" , "Povidone iodine" , "Macrogol", "PEG-polyethylene glycol" , "Polysorbate 20", "Polysorbate 80" , "Mannitol" , "EDTA" , "</w:t>
      </w:r>
      <w:proofErr w:type="spellStart"/>
      <w:r w:rsidRPr="007D5772">
        <w:rPr>
          <w:rFonts w:ascii="Arial" w:hAnsi="Arial" w:cs="Arial"/>
        </w:rPr>
        <w:t>Tromatemol</w:t>
      </w:r>
      <w:proofErr w:type="spellEnd"/>
      <w:r w:rsidRPr="007D5772">
        <w:rPr>
          <w:rFonts w:ascii="Arial" w:hAnsi="Arial" w:cs="Arial"/>
        </w:rPr>
        <w:t>", "</w:t>
      </w:r>
      <w:proofErr w:type="spellStart"/>
      <w:r w:rsidRPr="007D5772">
        <w:rPr>
          <w:rFonts w:ascii="Arial" w:hAnsi="Arial" w:cs="Arial"/>
        </w:rPr>
        <w:t>Trismatemol</w:t>
      </w:r>
      <w:proofErr w:type="spellEnd"/>
      <w:r w:rsidRPr="007D5772">
        <w:rPr>
          <w:rFonts w:ascii="Arial" w:hAnsi="Arial" w:cs="Arial"/>
        </w:rPr>
        <w:t>",  "</w:t>
      </w:r>
      <w:proofErr w:type="spellStart"/>
      <w:r w:rsidRPr="007D5772">
        <w:rPr>
          <w:rFonts w:ascii="Arial" w:hAnsi="Arial" w:cs="Arial"/>
        </w:rPr>
        <w:t>Metacresol</w:t>
      </w:r>
      <w:proofErr w:type="spellEnd"/>
      <w:r w:rsidRPr="007D5772">
        <w:rPr>
          <w:rFonts w:ascii="Arial" w:hAnsi="Arial" w:cs="Arial"/>
        </w:rPr>
        <w:t xml:space="preserve">" , "Arginine" </w:t>
      </w:r>
      <w:r w:rsidRPr="007D5772">
        <w:rPr>
          <w:rFonts w:ascii="Arial" w:hAnsi="Arial" w:cs="Arial"/>
        </w:rPr>
        <w:br/>
      </w:r>
    </w:p>
    <w:p w14:paraId="4F9E1019" w14:textId="77777777" w:rsidR="007D5772" w:rsidRDefault="007D5772" w:rsidP="007D5772">
      <w:pPr>
        <w:rPr>
          <w:rFonts w:ascii="Arial" w:hAnsi="Arial" w:cs="Arial"/>
        </w:rPr>
      </w:pPr>
    </w:p>
    <w:p w14:paraId="0E301AB3" w14:textId="77777777" w:rsidR="007D5772" w:rsidRPr="007D5772" w:rsidRDefault="007D5772" w:rsidP="007D5772">
      <w:pPr>
        <w:rPr>
          <w:rFonts w:ascii="Arial" w:hAnsi="Arial" w:cs="Arial"/>
        </w:rPr>
      </w:pPr>
    </w:p>
    <w:p w14:paraId="075E0ACC" w14:textId="77777777" w:rsidR="004F5CF9" w:rsidRPr="00EA2A77" w:rsidRDefault="004F5CF9">
      <w:pPr>
        <w:rPr>
          <w:rFonts w:ascii="Arial" w:hAnsi="Arial" w:cs="Arial"/>
        </w:rPr>
      </w:pPr>
    </w:p>
    <w:sectPr w:rsidR="004F5CF9" w:rsidRPr="00EA2A77" w:rsidSect="007D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2"/>
    <w:rsid w:val="004F5CF9"/>
    <w:rsid w:val="00794B0B"/>
    <w:rsid w:val="007D5772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DD0B"/>
  <w15:chartTrackingRefBased/>
  <w15:docId w15:val="{87737710-1D3B-48E8-A233-D570DE7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Sarah (SALISBURY NHS FOUNDATION TRUST)</dc:creator>
  <cp:keywords/>
  <dc:description/>
  <cp:lastModifiedBy>DEAN, Sarah (SALISBURY NHS FOUNDATION TRUST)</cp:lastModifiedBy>
  <cp:revision>1</cp:revision>
  <dcterms:created xsi:type="dcterms:W3CDTF">2024-11-13T08:55:00Z</dcterms:created>
  <dcterms:modified xsi:type="dcterms:W3CDTF">2024-11-13T09:06:00Z</dcterms:modified>
</cp:coreProperties>
</file>